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088C5" w14:textId="77777777" w:rsidR="009D5503" w:rsidRDefault="009565FB" w:rsidP="00062691">
      <w:pPr>
        <w:spacing w:after="0" w:line="240" w:lineRule="auto"/>
        <w:jc w:val="center"/>
      </w:pPr>
      <w:r w:rsidRPr="009565FB">
        <w:rPr>
          <w:b/>
          <w:sz w:val="28"/>
          <w:szCs w:val="28"/>
        </w:rPr>
        <w:t>Podání doporučených zásilek na poštách od 2</w:t>
      </w:r>
      <w:r w:rsidR="00FE06A1">
        <w:rPr>
          <w:b/>
          <w:sz w:val="28"/>
          <w:szCs w:val="28"/>
        </w:rPr>
        <w:t>3</w:t>
      </w:r>
      <w:r w:rsidRPr="009565FB">
        <w:rPr>
          <w:b/>
          <w:sz w:val="28"/>
          <w:szCs w:val="28"/>
        </w:rPr>
        <w:t>. 3. 2020</w:t>
      </w:r>
    </w:p>
    <w:p w14:paraId="1A9BCE4D" w14:textId="77777777" w:rsidR="009565FB" w:rsidRDefault="009565FB" w:rsidP="00062691">
      <w:pPr>
        <w:spacing w:after="0" w:line="240" w:lineRule="auto"/>
      </w:pPr>
    </w:p>
    <w:p w14:paraId="6646268E" w14:textId="10836A25" w:rsidR="007F0B8A" w:rsidRDefault="009565FB" w:rsidP="00062691">
      <w:pPr>
        <w:spacing w:after="0" w:line="240" w:lineRule="auto"/>
        <w:jc w:val="both"/>
      </w:pPr>
      <w:r>
        <w:t xml:space="preserve">S ohledem na maximální snahu urychlit a zjednodušit v současné době zpracování a doručování </w:t>
      </w:r>
      <w:r w:rsidR="007838CC">
        <w:t>D</w:t>
      </w:r>
      <w:r>
        <w:t xml:space="preserve">oporučených zásilek </w:t>
      </w:r>
      <w:r w:rsidR="008021F5">
        <w:t xml:space="preserve">Česká pošta, </w:t>
      </w:r>
      <w:proofErr w:type="spellStart"/>
      <w:proofErr w:type="gramStart"/>
      <w:r w:rsidR="008021F5">
        <w:t>s.p</w:t>
      </w:r>
      <w:proofErr w:type="spellEnd"/>
      <w:r w:rsidR="008021F5">
        <w:t>.</w:t>
      </w:r>
      <w:proofErr w:type="gramEnd"/>
    </w:p>
    <w:p w14:paraId="2C41F379" w14:textId="77777777" w:rsidR="00062691" w:rsidRDefault="00062691" w:rsidP="00062691">
      <w:pPr>
        <w:spacing w:after="0" w:line="240" w:lineRule="auto"/>
        <w:jc w:val="center"/>
        <w:rPr>
          <w:b/>
          <w:u w:val="single"/>
        </w:rPr>
      </w:pPr>
    </w:p>
    <w:p w14:paraId="79263348" w14:textId="43C27FDD" w:rsidR="007F0B8A" w:rsidRDefault="008021F5" w:rsidP="00062691">
      <w:pPr>
        <w:spacing w:after="0" w:line="240" w:lineRule="auto"/>
        <w:jc w:val="center"/>
      </w:pPr>
      <w:r>
        <w:rPr>
          <w:b/>
          <w:u w:val="single"/>
        </w:rPr>
        <w:t>OZNAMUJE</w:t>
      </w:r>
      <w:r w:rsidR="007F0B8A" w:rsidRPr="007F0B8A">
        <w:rPr>
          <w:b/>
          <w:u w:val="single"/>
        </w:rPr>
        <w:t xml:space="preserve"> ZÁKAZNÍKŮM</w:t>
      </w:r>
      <w:r w:rsidR="004F5EE3">
        <w:t>,</w:t>
      </w:r>
    </w:p>
    <w:p w14:paraId="498A588D" w14:textId="77777777" w:rsidR="00062691" w:rsidRDefault="00062691" w:rsidP="00062691">
      <w:pPr>
        <w:spacing w:after="0" w:line="240" w:lineRule="auto"/>
        <w:jc w:val="both"/>
      </w:pPr>
    </w:p>
    <w:p w14:paraId="5B73FBC1" w14:textId="6ACF51DF" w:rsidR="002F773C" w:rsidRDefault="008021F5" w:rsidP="00062691">
      <w:pPr>
        <w:spacing w:after="0" w:line="240" w:lineRule="auto"/>
        <w:jc w:val="both"/>
      </w:pPr>
      <w:r>
        <w:t>že</w:t>
      </w:r>
      <w:r w:rsidR="004F5EE3">
        <w:t xml:space="preserve"> v případech, kd</w:t>
      </w:r>
      <w:r w:rsidR="007F0B8A">
        <w:t xml:space="preserve">y chtějí zásilku podat jako </w:t>
      </w:r>
      <w:r w:rsidR="007F0B8A" w:rsidRPr="007F0B8A">
        <w:rPr>
          <w:u w:val="single"/>
        </w:rPr>
        <w:t>Doporučené psaní</w:t>
      </w:r>
      <w:r w:rsidR="00DE2220">
        <w:t xml:space="preserve"> (v klasické formě obálky, příp. v obálce DL)</w:t>
      </w:r>
      <w:r w:rsidR="007F0B8A">
        <w:t xml:space="preserve">, </w:t>
      </w:r>
      <w:r w:rsidR="00AC521B">
        <w:t>musí</w:t>
      </w:r>
      <w:r>
        <w:t xml:space="preserve"> uvést</w:t>
      </w:r>
      <w:r w:rsidR="002F773C">
        <w:t xml:space="preserve"> na zásilku dispozice:</w:t>
      </w:r>
    </w:p>
    <w:p w14:paraId="0B8DEF7C" w14:textId="77777777" w:rsidR="002F773C" w:rsidRDefault="007F0B8A" w:rsidP="0006269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„Nevracet, vložit do schránky“</w:t>
      </w:r>
      <w:r w:rsidR="002F773C">
        <w:t xml:space="preserve"> a</w:t>
      </w:r>
    </w:p>
    <w:p w14:paraId="5F292FC0" w14:textId="77777777" w:rsidR="009565FB" w:rsidRDefault="007F0B8A" w:rsidP="0006269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„Neukládat“.</w:t>
      </w:r>
    </w:p>
    <w:p w14:paraId="4A19D26F" w14:textId="77777777" w:rsidR="00062691" w:rsidRDefault="00062691" w:rsidP="00062691">
      <w:pPr>
        <w:spacing w:after="0" w:line="240" w:lineRule="auto"/>
        <w:jc w:val="both"/>
      </w:pPr>
    </w:p>
    <w:p w14:paraId="5BAAC590" w14:textId="77777777" w:rsidR="00F60019" w:rsidRDefault="002F773C" w:rsidP="00062691">
      <w:pPr>
        <w:spacing w:after="0" w:line="240" w:lineRule="auto"/>
        <w:jc w:val="both"/>
      </w:pPr>
      <w:r>
        <w:t xml:space="preserve">Tyto dispozice </w:t>
      </w:r>
      <w:r w:rsidRPr="00B32D9D">
        <w:rPr>
          <w:b/>
          <w:u w:val="single"/>
        </w:rPr>
        <w:t>NEJSOU</w:t>
      </w:r>
      <w:r>
        <w:t xml:space="preserve"> VÁZÁNY na zvláštní obálky s dodejkou, které mají barevný (červený, modrý, zelený) pruh, a</w:t>
      </w:r>
      <w:r w:rsidR="007838CC">
        <w:t xml:space="preserve">le lze je použít </w:t>
      </w:r>
      <w:r w:rsidR="00B32D9D">
        <w:t>u</w:t>
      </w:r>
      <w:r w:rsidR="007838CC">
        <w:t xml:space="preserve"> jakékoliv Doporučené zásil</w:t>
      </w:r>
      <w:r w:rsidR="00B32D9D">
        <w:t>ky</w:t>
      </w:r>
      <w:r w:rsidR="007838CC">
        <w:t>.</w:t>
      </w:r>
    </w:p>
    <w:p w14:paraId="416A0BF7" w14:textId="77777777" w:rsidR="00062691" w:rsidRDefault="00062691" w:rsidP="00062691">
      <w:pPr>
        <w:spacing w:after="0" w:line="240" w:lineRule="auto"/>
        <w:jc w:val="both"/>
      </w:pPr>
    </w:p>
    <w:p w14:paraId="1C59D6BA" w14:textId="5B422F51" w:rsidR="002F773C" w:rsidRDefault="00B14EE0" w:rsidP="00062691">
      <w:pPr>
        <w:spacing w:after="0" w:line="240" w:lineRule="auto"/>
        <w:jc w:val="both"/>
      </w:pPr>
      <w:r>
        <w:t>T</w:t>
      </w:r>
      <w:r w:rsidR="007838CC">
        <w:t>akto označen</w:t>
      </w:r>
      <w:r w:rsidR="00F60019">
        <w:t>é</w:t>
      </w:r>
      <w:r w:rsidR="007838CC">
        <w:t xml:space="preserve"> zásilk</w:t>
      </w:r>
      <w:r w:rsidR="00F60019">
        <w:t>y</w:t>
      </w:r>
      <w:r w:rsidR="007838CC">
        <w:t xml:space="preserve"> </w:t>
      </w:r>
      <w:r>
        <w:t xml:space="preserve">budou </w:t>
      </w:r>
      <w:r w:rsidR="007838CC">
        <w:t>při doručování vložen</w:t>
      </w:r>
      <w:r w:rsidR="00F60019">
        <w:t>y</w:t>
      </w:r>
      <w:r w:rsidR="007838CC">
        <w:t xml:space="preserve"> rovnou do domovní</w:t>
      </w:r>
      <w:r w:rsidR="00F60019">
        <w:t>ch</w:t>
      </w:r>
      <w:r w:rsidR="007838CC">
        <w:t xml:space="preserve"> schrán</w:t>
      </w:r>
      <w:r w:rsidR="00F60019">
        <w:t>e</w:t>
      </w:r>
      <w:r w:rsidR="007838CC">
        <w:t>k adresát</w:t>
      </w:r>
      <w:r w:rsidR="00F60019">
        <w:t xml:space="preserve">ů, tj. </w:t>
      </w:r>
      <w:r w:rsidR="00F60019" w:rsidRPr="00FE06A1">
        <w:rPr>
          <w:b/>
          <w:u w:val="single"/>
        </w:rPr>
        <w:t xml:space="preserve">bez nutnosti kontaktu </w:t>
      </w:r>
      <w:r w:rsidR="00FE06A1" w:rsidRPr="00FE06A1">
        <w:rPr>
          <w:b/>
          <w:u w:val="single"/>
        </w:rPr>
        <w:t>mezi</w:t>
      </w:r>
      <w:r w:rsidR="00F60019" w:rsidRPr="00FE06A1">
        <w:rPr>
          <w:b/>
          <w:u w:val="single"/>
        </w:rPr>
        <w:t> doručovatelem</w:t>
      </w:r>
      <w:r w:rsidR="00FE06A1" w:rsidRPr="00FE06A1">
        <w:rPr>
          <w:b/>
          <w:u w:val="single"/>
        </w:rPr>
        <w:t xml:space="preserve"> a adresátem</w:t>
      </w:r>
      <w:r w:rsidR="00F60019">
        <w:t>.</w:t>
      </w:r>
    </w:p>
    <w:p w14:paraId="151E2699" w14:textId="6BB9824E" w:rsidR="00D17092" w:rsidRDefault="00D17092" w:rsidP="00062691">
      <w:pPr>
        <w:spacing w:after="0" w:line="240" w:lineRule="auto"/>
        <w:jc w:val="both"/>
      </w:pPr>
      <w:r>
        <w:t xml:space="preserve">Stejným způsobem budou doručována </w:t>
      </w:r>
      <w:r w:rsidR="00B75A89">
        <w:t xml:space="preserve">všechna Doporučená psaní, na kterých bude uvedena kombinace dispozic „Nevracet, vložit do schránky“ a „Neukládat“ </w:t>
      </w:r>
      <w:r w:rsidR="00CA2008">
        <w:t>(včetně např. tzv. zásilek s pruhy).</w:t>
      </w:r>
    </w:p>
    <w:p w14:paraId="0B775CF0" w14:textId="7D352C8A" w:rsidR="00AA603E" w:rsidRDefault="00116469" w:rsidP="00AA603E">
      <w:pPr>
        <w:spacing w:after="0" w:line="240" w:lineRule="auto"/>
        <w:jc w:val="both"/>
      </w:pPr>
      <w:r w:rsidRPr="00C95117">
        <w:rPr>
          <w:b/>
        </w:rPr>
        <w:t>Doporučená psaní s dodejkou, nebo ve zvláštních obálkách s dodejkou, které jsou bez pruhu, nebo mají barevný pruh</w:t>
      </w:r>
      <w:r>
        <w:t xml:space="preserve">, u kterých odesílatel </w:t>
      </w:r>
      <w:r w:rsidRPr="00C95117">
        <w:rPr>
          <w:b/>
          <w:u w:val="single"/>
        </w:rPr>
        <w:t>NEZVOLIL</w:t>
      </w:r>
      <w:r>
        <w:t xml:space="preserve"> dispozice „Nevracet, vložit do schránky“ a zároveň „Neukládat“,</w:t>
      </w:r>
      <w:r>
        <w:rPr>
          <w:b/>
        </w:rPr>
        <w:t xml:space="preserve"> nejsou doručována</w:t>
      </w:r>
      <w:r w:rsidRPr="000342EE">
        <w:t>. Doručovatel jejich příchod adresátovi</w:t>
      </w:r>
      <w:r>
        <w:rPr>
          <w:b/>
        </w:rPr>
        <w:t xml:space="preserve"> oznámí a zásilky uloží </w:t>
      </w:r>
      <w:r w:rsidRPr="000342EE">
        <w:t xml:space="preserve">u ukládací pošty. </w:t>
      </w:r>
      <w:r>
        <w:t xml:space="preserve">V případě, že odesílatel omezil úložní dobu, příp. uvedl dispozici „Neprodlužovat úložní dobu“, budou zásilky uloženy pouze po dobu stanovenou odesílatelem. </w:t>
      </w:r>
      <w:r w:rsidR="00CA2008">
        <w:t>Pokud odesílatel nezkrátil úložní dobu, nebo to jiným způsobem nevyloučil, bude ukládaným zásilkám prodlužována úložní doba na 30 kalendářních dní.</w:t>
      </w:r>
      <w:r w:rsidR="00AA603E" w:rsidRPr="00AA603E">
        <w:t xml:space="preserve"> </w:t>
      </w:r>
      <w:r w:rsidR="00AA603E" w:rsidRPr="000342EE">
        <w:t xml:space="preserve">Po skončení úložní doby bude s těmito zásilkami naloženo dle požadavku odesílatele, tj. </w:t>
      </w:r>
      <w:r w:rsidR="00AA603E">
        <w:rPr>
          <w:b/>
        </w:rPr>
        <w:t>budou vloženy do domovní schránky adresáta nebo vráceny zpět odesílateli.</w:t>
      </w:r>
    </w:p>
    <w:p w14:paraId="67A374D6" w14:textId="1DE346F5" w:rsidR="009E3CC7" w:rsidRDefault="009E3CC7" w:rsidP="00062691">
      <w:pPr>
        <w:spacing w:after="0" w:line="240" w:lineRule="auto"/>
        <w:jc w:val="both"/>
      </w:pPr>
      <w:bookmarkStart w:id="0" w:name="_GoBack"/>
      <w:bookmarkEnd w:id="0"/>
    </w:p>
    <w:p w14:paraId="3D8F68CC" w14:textId="77777777" w:rsidR="00062691" w:rsidRDefault="00062691" w:rsidP="00062691">
      <w:pPr>
        <w:spacing w:after="0" w:line="240" w:lineRule="auto"/>
        <w:jc w:val="both"/>
      </w:pPr>
    </w:p>
    <w:p w14:paraId="089BFD78" w14:textId="3325E48B" w:rsidR="007838CC" w:rsidRDefault="007838CC" w:rsidP="00062691">
      <w:pPr>
        <w:spacing w:after="0" w:line="240" w:lineRule="auto"/>
        <w:jc w:val="both"/>
      </w:pPr>
      <w:r w:rsidRPr="000906EF">
        <w:rPr>
          <w:b/>
          <w:u w:val="single"/>
        </w:rPr>
        <w:t>Zákazníci nemusí mít obavu</w:t>
      </w:r>
      <w:r>
        <w:t xml:space="preserve">, že by tato změna postupu měla vliv na odpovědnost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Při podání zásilky bude zákazníkovi standardním způsobem stvrzena podací stvrzenka (podací lístek, poštovní podací arch apod.)</w:t>
      </w:r>
      <w:r w:rsidR="006C6FE2">
        <w:t xml:space="preserve">, při dodání zásilky však nebude vyžadován podpis příjemce. Dodání zásilky bude v systémech zaznamenáno na základě indikace doručovatele, že zásilku vložil do domovní schránky adresáta. V případě reklamace dodání zásilky </w:t>
      </w:r>
      <w:r w:rsidR="006C6FE2" w:rsidRPr="000906EF">
        <w:rPr>
          <w:b/>
          <w:u w:val="single"/>
        </w:rPr>
        <w:t xml:space="preserve">Česká pošta, </w:t>
      </w:r>
      <w:proofErr w:type="spellStart"/>
      <w:proofErr w:type="gramStart"/>
      <w:r w:rsidR="006C6FE2" w:rsidRPr="000906EF">
        <w:rPr>
          <w:b/>
          <w:u w:val="single"/>
        </w:rPr>
        <w:t>s.p</w:t>
      </w:r>
      <w:proofErr w:type="spellEnd"/>
      <w:r w:rsidR="006C6FE2" w:rsidRPr="000906EF">
        <w:rPr>
          <w:b/>
          <w:u w:val="single"/>
        </w:rPr>
        <w:t>.</w:t>
      </w:r>
      <w:proofErr w:type="gramEnd"/>
      <w:r w:rsidR="006C6FE2" w:rsidRPr="000906EF">
        <w:rPr>
          <w:b/>
          <w:u w:val="single"/>
        </w:rPr>
        <w:t xml:space="preserve"> odpovídá za škodu vzniklou ztrátou, poškozením nebo úbytkem</w:t>
      </w:r>
      <w:r w:rsidR="006C6FE2" w:rsidRPr="006C6FE2">
        <w:t xml:space="preserve"> obsahu </w:t>
      </w:r>
      <w:r w:rsidR="006C6FE2">
        <w:t>D</w:t>
      </w:r>
      <w:r w:rsidR="00F172FC">
        <w:t>o</w:t>
      </w:r>
      <w:r w:rsidR="00116469">
        <w:t>p</w:t>
      </w:r>
      <w:r w:rsidR="006C6FE2" w:rsidRPr="006C6FE2">
        <w:t xml:space="preserve">oručené zásilky </w:t>
      </w:r>
      <w:r w:rsidR="006C6FE2">
        <w:t>stejně, jako by byla dodávána standardním způsobem</w:t>
      </w:r>
      <w:r w:rsidR="006C6FE2" w:rsidRPr="006C6FE2">
        <w:t>.</w:t>
      </w:r>
    </w:p>
    <w:p w14:paraId="6357A674" w14:textId="77777777" w:rsidR="00DE2220" w:rsidRDefault="00DE2220" w:rsidP="00062691">
      <w:pPr>
        <w:spacing w:after="0" w:line="240" w:lineRule="auto"/>
        <w:jc w:val="both"/>
      </w:pPr>
    </w:p>
    <w:sectPr w:rsidR="00DE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0922"/>
    <w:multiLevelType w:val="hybridMultilevel"/>
    <w:tmpl w:val="0FA6C1CC"/>
    <w:lvl w:ilvl="0" w:tplc="9D344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FB"/>
    <w:rsid w:val="00062691"/>
    <w:rsid w:val="000906EF"/>
    <w:rsid w:val="000E1E50"/>
    <w:rsid w:val="00116469"/>
    <w:rsid w:val="00205AE5"/>
    <w:rsid w:val="002F773C"/>
    <w:rsid w:val="00413B9B"/>
    <w:rsid w:val="004226A0"/>
    <w:rsid w:val="004F5EE3"/>
    <w:rsid w:val="00565BB8"/>
    <w:rsid w:val="006C6FE2"/>
    <w:rsid w:val="007838CC"/>
    <w:rsid w:val="007D40C0"/>
    <w:rsid w:val="007F0B8A"/>
    <w:rsid w:val="008021F5"/>
    <w:rsid w:val="009565FB"/>
    <w:rsid w:val="009D3AE8"/>
    <w:rsid w:val="009D5503"/>
    <w:rsid w:val="009E3CC7"/>
    <w:rsid w:val="00AA603E"/>
    <w:rsid w:val="00AC521B"/>
    <w:rsid w:val="00B14EE0"/>
    <w:rsid w:val="00B32D9D"/>
    <w:rsid w:val="00B75A89"/>
    <w:rsid w:val="00CA2008"/>
    <w:rsid w:val="00CC3BEE"/>
    <w:rsid w:val="00CC5ED7"/>
    <w:rsid w:val="00D17092"/>
    <w:rsid w:val="00DE2220"/>
    <w:rsid w:val="00E7004F"/>
    <w:rsid w:val="00F172FC"/>
    <w:rsid w:val="00F60019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E954"/>
  <w15:chartTrackingRefBased/>
  <w15:docId w15:val="{650495AA-0423-4DFF-997E-4D35FB5D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73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D3A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A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A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A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A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Hofmanová Hana Ing.</dc:creator>
  <cp:keywords/>
  <dc:description/>
  <cp:lastModifiedBy>Vavřichová Alena Bc.</cp:lastModifiedBy>
  <cp:revision>3</cp:revision>
  <dcterms:created xsi:type="dcterms:W3CDTF">2020-03-23T17:33:00Z</dcterms:created>
  <dcterms:modified xsi:type="dcterms:W3CDTF">2020-03-23T17:34:00Z</dcterms:modified>
</cp:coreProperties>
</file>